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4E8F" w:rsidRPr="001549D3" w:rsidRDefault="00654E8F" w:rsidP="0001436A">
      <w:pPr>
        <w:pStyle w:val="SupplementaryMaterial"/>
        <w:rPr>
          <w:b w:val="0"/>
        </w:rPr>
      </w:pPr>
      <w:r w:rsidRPr="001549D3">
        <w:t>Supplementary Material</w:t>
      </w:r>
      <w:bookmarkStart w:id="0" w:name="_GoBack"/>
      <w:bookmarkEnd w:id="0"/>
    </w:p>
    <w:p w:rsidR="00817DD6" w:rsidRPr="001549D3" w:rsidRDefault="00193EF2" w:rsidP="0001436A">
      <w:pPr>
        <w:pStyle w:val="Title"/>
      </w:pPr>
      <w:r>
        <w:t>Bilateral fusion of lower-limb neuromechanical signals improves prediction of locomotor activities</w:t>
      </w:r>
    </w:p>
    <w:p w:rsidR="00171E62" w:rsidRDefault="00171E62" w:rsidP="0001436A">
      <w:pPr>
        <w:pStyle w:val="AuthorList"/>
        <w:rPr>
          <w:vertAlign w:val="superscript"/>
        </w:rPr>
      </w:pPr>
      <w:r>
        <w:t>Blair Hu*</w:t>
      </w:r>
      <w:r w:rsidRPr="00376CC5">
        <w:t xml:space="preserve">, </w:t>
      </w:r>
      <w:r>
        <w:t>Elliott Rouse</w:t>
      </w:r>
      <w:r w:rsidRPr="00376CC5">
        <w:t xml:space="preserve">, </w:t>
      </w:r>
      <w:r>
        <w:t>Levi Hargrove</w:t>
      </w:r>
    </w:p>
    <w:p w:rsidR="002868E2" w:rsidRPr="00994A3D" w:rsidRDefault="002868E2" w:rsidP="00994A3D">
      <w:pPr>
        <w:spacing w:before="240" w:after="0"/>
        <w:rPr>
          <w:rFonts w:cs="Times New Roman"/>
        </w:rPr>
      </w:pPr>
      <w:r w:rsidRPr="00994A3D">
        <w:rPr>
          <w:rFonts w:cs="Times New Roman"/>
          <w:b/>
        </w:rPr>
        <w:t xml:space="preserve">* Correspondence: </w:t>
      </w:r>
      <w:r w:rsidR="00171E62">
        <w:rPr>
          <w:rFonts w:cs="Times New Roman"/>
        </w:rPr>
        <w:t>Blair Hu</w:t>
      </w:r>
      <w:r w:rsidR="00994A3D" w:rsidRPr="00994A3D">
        <w:rPr>
          <w:rFonts w:cs="Times New Roman"/>
        </w:rPr>
        <w:t xml:space="preserve">: </w:t>
      </w:r>
      <w:r w:rsidR="00171E62">
        <w:rPr>
          <w:rFonts w:cs="Times New Roman"/>
        </w:rPr>
        <w:t>blairhu@u.northwestern.edu</w:t>
      </w:r>
    </w:p>
    <w:p w:rsidR="00C3191C" w:rsidRDefault="00171E62" w:rsidP="00171E62">
      <w:pPr>
        <w:pStyle w:val="Heading1"/>
      </w:pPr>
      <w:r>
        <w:t>Supplementary Figures</w:t>
      </w:r>
      <w:r w:rsidR="003648CD">
        <w:t xml:space="preserve"> and Tables</w:t>
      </w:r>
    </w:p>
    <w:p w:rsidR="003648CD" w:rsidRDefault="007868EA" w:rsidP="007868EA">
      <w:pPr>
        <w:jc w:val="center"/>
      </w:pPr>
      <w:r>
        <w:rPr>
          <w:noProof/>
        </w:rPr>
        <w:drawing>
          <wp:inline distT="0" distB="0" distL="0" distR="0">
            <wp:extent cx="3463156"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Figur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9463" cy="2927592"/>
                    </a:xfrm>
                    <a:prstGeom prst="rect">
                      <a:avLst/>
                    </a:prstGeom>
                  </pic:spPr>
                </pic:pic>
              </a:graphicData>
            </a:graphic>
          </wp:inline>
        </w:drawing>
      </w:r>
    </w:p>
    <w:p w:rsidR="007868EA" w:rsidRDefault="00E22095" w:rsidP="00547DE0">
      <w:pPr>
        <w:jc w:val="both"/>
      </w:pPr>
      <w:r>
        <w:rPr>
          <w:b/>
        </w:rPr>
        <w:t xml:space="preserve">Supplementary Figure 1. </w:t>
      </w:r>
      <w:r>
        <w:t>Mode-specific classification scheme.</w:t>
      </w:r>
      <w:r w:rsidR="00547DE0">
        <w:t xml:space="preserve"> Ten classifiers were trained for each leg corresponding to all combinations of incoming activity (level walking (LW), ramp ascent (RA), ramp descent (RD), stair ascent (SA), and stair descent (SD)) and gait event (heel contact (HC) and toe off (TO)). The possible </w:t>
      </w:r>
      <w:r w:rsidR="00265D28">
        <w:t>predictions</w:t>
      </w:r>
      <w:r w:rsidR="00547DE0">
        <w:t xml:space="preserve"> for each classifier are listed as steady-state (SS) or transitional (T)</w:t>
      </w:r>
      <w:r w:rsidR="00265D28">
        <w:t xml:space="preserve"> activities</w:t>
      </w:r>
      <w:r w:rsidR="00547DE0">
        <w:t>.</w:t>
      </w:r>
    </w:p>
    <w:p w:rsidR="00547DE0" w:rsidRDefault="00547DE0" w:rsidP="00547DE0">
      <w:pPr>
        <w:jc w:val="both"/>
      </w:pPr>
    </w:p>
    <w:p w:rsidR="00547DE0" w:rsidRDefault="00547DE0" w:rsidP="00547DE0">
      <w:pPr>
        <w:jc w:val="both"/>
      </w:pPr>
    </w:p>
    <w:p w:rsidR="00547DE0" w:rsidRDefault="00547DE0" w:rsidP="00547DE0">
      <w:pPr>
        <w:jc w:val="both"/>
      </w:pPr>
    </w:p>
    <w:p w:rsidR="00547DE0" w:rsidRDefault="00547DE0" w:rsidP="00547DE0">
      <w:pPr>
        <w:jc w:val="both"/>
      </w:pPr>
    </w:p>
    <w:p w:rsidR="00547DE0" w:rsidRDefault="00547DE0" w:rsidP="00547DE0">
      <w:pPr>
        <w:jc w:val="both"/>
      </w:pPr>
    </w:p>
    <w:p w:rsidR="00547DE0" w:rsidRDefault="00547DE0" w:rsidP="00547DE0">
      <w:pPr>
        <w:jc w:val="both"/>
      </w:pPr>
    </w:p>
    <w:p w:rsidR="00547DE0" w:rsidRPr="00547DE0" w:rsidRDefault="00547DE0" w:rsidP="00547DE0">
      <w:pPr>
        <w:jc w:val="both"/>
      </w:pPr>
      <w:r w:rsidRPr="00547DE0">
        <w:rPr>
          <w:b/>
        </w:rPr>
        <w:lastRenderedPageBreak/>
        <w:t xml:space="preserve">Supplementary Table 1. </w:t>
      </w:r>
      <w:r w:rsidR="00890B3E" w:rsidRPr="00890B3E">
        <w:t>Number of t</w:t>
      </w:r>
      <w:r w:rsidRPr="00547DE0">
        <w:t>raining examples for each mode-specific classifier</w:t>
      </w:r>
      <w:r w:rsidR="00890B3E">
        <w:t xml:space="preserve">. The correct labels are listed in the header and instances are </w:t>
      </w:r>
      <w:r w:rsidR="00A45D4B">
        <w:t xml:space="preserve">aggregated across subjects and </w:t>
      </w:r>
      <w:r w:rsidR="0032014A">
        <w:t>between</w:t>
      </w:r>
      <w:r w:rsidR="00A45D4B">
        <w:t xml:space="preserve"> legs</w:t>
      </w:r>
      <w:r w:rsidRPr="00547DE0">
        <w:t>.</w:t>
      </w:r>
    </w:p>
    <w:tbl>
      <w:tblPr>
        <w:tblW w:w="6840" w:type="dxa"/>
        <w:jc w:val="center"/>
        <w:tblCellMar>
          <w:left w:w="0" w:type="dxa"/>
          <w:right w:w="0" w:type="dxa"/>
        </w:tblCellMar>
        <w:tblLook w:val="04A0" w:firstRow="1" w:lastRow="0" w:firstColumn="1" w:lastColumn="0" w:noHBand="0" w:noVBand="1"/>
      </w:tblPr>
      <w:tblGrid>
        <w:gridCol w:w="1451"/>
        <w:gridCol w:w="893"/>
        <w:gridCol w:w="893"/>
        <w:gridCol w:w="893"/>
        <w:gridCol w:w="888"/>
        <w:gridCol w:w="888"/>
        <w:gridCol w:w="934"/>
      </w:tblGrid>
      <w:tr w:rsidR="00547DE0" w:rsidRPr="00547DE0" w:rsidTr="001349C8">
        <w:trPr>
          <w:trHeight w:val="288"/>
          <w:jc w:val="center"/>
        </w:trPr>
        <w:tc>
          <w:tcPr>
            <w:tcW w:w="1460" w:type="dxa"/>
            <w:tcBorders>
              <w:top w:val="single" w:sz="8" w:space="0" w:color="000000"/>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u w:val="single"/>
              </w:rPr>
              <w:t>Classifier</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LW</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RA</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RD</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SA</w:t>
            </w:r>
          </w:p>
        </w:tc>
        <w:tc>
          <w:tcPr>
            <w:tcW w:w="900" w:type="dxa"/>
            <w:tcBorders>
              <w:top w:val="single" w:sz="8" w:space="0" w:color="000000"/>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SD</w:t>
            </w:r>
          </w:p>
        </w:tc>
        <w:tc>
          <w:tcPr>
            <w:tcW w:w="940" w:type="dxa"/>
            <w:tcBorders>
              <w:top w:val="single" w:sz="8" w:space="0" w:color="000000"/>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u w:val="single"/>
              </w:rPr>
              <w:t>Total</w:t>
            </w:r>
          </w:p>
        </w:tc>
      </w:tr>
      <w:tr w:rsidR="00547DE0" w:rsidRPr="00547DE0" w:rsidTr="00547DE0">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HC</w:t>
            </w:r>
            <w:r w:rsidRPr="00547DE0">
              <w:rPr>
                <w:b/>
                <w:bCs/>
                <w:vertAlign w:val="subscript"/>
              </w:rPr>
              <w:t>LW</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4523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240</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240</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239</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248</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5490</w:t>
            </w:r>
          </w:p>
        </w:tc>
      </w:tr>
      <w:tr w:rsidR="00547DE0" w:rsidRPr="00547DE0" w:rsidTr="00547DE0">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TO</w:t>
            </w:r>
            <w:r w:rsidRPr="00547DE0">
              <w:rPr>
                <w:b/>
                <w:bCs/>
                <w:vertAlign w:val="subscript"/>
              </w:rPr>
              <w:t>LW</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4637</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245</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246</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253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243</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5624</w:t>
            </w:r>
          </w:p>
        </w:tc>
      </w:tr>
      <w:tr w:rsidR="00547DE0" w:rsidRPr="00547DE0" w:rsidTr="00547DE0">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HC</w:t>
            </w:r>
            <w:r w:rsidRPr="00547DE0">
              <w:rPr>
                <w:b/>
                <w:bCs/>
                <w:vertAlign w:val="subscript"/>
              </w:rPr>
              <w:t>RA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243</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1408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1651</w:t>
            </w:r>
          </w:p>
        </w:tc>
      </w:tr>
      <w:tr w:rsidR="00547DE0" w:rsidRPr="00547DE0" w:rsidTr="00547DE0">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TO</w:t>
            </w:r>
            <w:r w:rsidRPr="00547DE0">
              <w:rPr>
                <w:b/>
                <w:bCs/>
                <w:vertAlign w:val="subscript"/>
              </w:rPr>
              <w:t>RA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252</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1416</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1668</w:t>
            </w:r>
          </w:p>
        </w:tc>
      </w:tr>
      <w:tr w:rsidR="00547DE0" w:rsidRPr="00547DE0" w:rsidTr="00547DE0">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HC</w:t>
            </w:r>
            <w:r w:rsidRPr="00547DE0">
              <w:rPr>
                <w:b/>
                <w:bCs/>
                <w:vertAlign w:val="subscript"/>
              </w:rPr>
              <w:t>RD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239</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1757</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1996</w:t>
            </w:r>
          </w:p>
        </w:tc>
      </w:tr>
      <w:tr w:rsidR="00547DE0" w:rsidRPr="00547DE0" w:rsidTr="00547DE0">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TO</w:t>
            </w:r>
            <w:r w:rsidRPr="00547DE0">
              <w:rPr>
                <w:b/>
                <w:bCs/>
                <w:vertAlign w:val="subscript"/>
              </w:rPr>
              <w:t>RD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245</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1762</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2007</w:t>
            </w:r>
          </w:p>
        </w:tc>
      </w:tr>
      <w:tr w:rsidR="00547DE0" w:rsidRPr="00547DE0" w:rsidTr="00547DE0">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HC</w:t>
            </w:r>
            <w:r w:rsidRPr="00547DE0">
              <w:rPr>
                <w:b/>
                <w:bCs/>
                <w:vertAlign w:val="subscript"/>
              </w:rPr>
              <w:t>SA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238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489</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727</w:t>
            </w:r>
          </w:p>
        </w:tc>
      </w:tr>
      <w:tr w:rsidR="00547DE0" w:rsidRPr="00547DE0" w:rsidTr="00547DE0">
        <w:trPr>
          <w:trHeight w:val="458"/>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TO</w:t>
            </w:r>
            <w:r w:rsidRPr="00547DE0">
              <w:rPr>
                <w:b/>
                <w:bCs/>
                <w:vertAlign w:val="subscript"/>
              </w:rPr>
              <w:t>SA</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245</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472</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717</w:t>
            </w:r>
          </w:p>
        </w:tc>
      </w:tr>
      <w:tr w:rsidR="00547DE0" w:rsidRPr="00547DE0" w:rsidTr="00547DE0">
        <w:trPr>
          <w:trHeight w:val="462"/>
          <w:jc w:val="center"/>
        </w:trPr>
        <w:tc>
          <w:tcPr>
            <w:tcW w:w="1460" w:type="dxa"/>
            <w:tcBorders>
              <w:top w:val="nil"/>
              <w:left w:val="single" w:sz="8" w:space="0" w:color="000000"/>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HC</w:t>
            </w:r>
            <w:r w:rsidRPr="00547DE0">
              <w:rPr>
                <w:b/>
                <w:bCs/>
                <w:vertAlign w:val="subscript"/>
              </w:rPr>
              <w:t>SD</w:t>
            </w: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248</w:t>
            </w: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nil"/>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475</w:t>
            </w:r>
          </w:p>
        </w:tc>
        <w:tc>
          <w:tcPr>
            <w:tcW w:w="940" w:type="dxa"/>
            <w:tcBorders>
              <w:top w:val="nil"/>
              <w:left w:val="nil"/>
              <w:bottom w:val="nil"/>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723</w:t>
            </w:r>
          </w:p>
        </w:tc>
      </w:tr>
      <w:tr w:rsidR="00547DE0" w:rsidRPr="00547DE0" w:rsidTr="00547DE0">
        <w:trPr>
          <w:trHeight w:val="458"/>
          <w:jc w:val="center"/>
        </w:trPr>
        <w:tc>
          <w:tcPr>
            <w:tcW w:w="1460" w:type="dxa"/>
            <w:tcBorders>
              <w:top w:val="nil"/>
              <w:left w:val="single" w:sz="8" w:space="0" w:color="000000"/>
              <w:bottom w:val="single" w:sz="8" w:space="0" w:color="000000"/>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TO</w:t>
            </w:r>
            <w:r w:rsidRPr="00547DE0">
              <w:rPr>
                <w:b/>
                <w:bCs/>
                <w:vertAlign w:val="subscript"/>
              </w:rPr>
              <w:t>SD</w:t>
            </w:r>
          </w:p>
        </w:tc>
        <w:tc>
          <w:tcPr>
            <w:tcW w:w="900" w:type="dxa"/>
            <w:tcBorders>
              <w:top w:val="nil"/>
              <w:left w:val="nil"/>
              <w:bottom w:val="single" w:sz="8" w:space="0" w:color="000000"/>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242</w:t>
            </w: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single" w:sz="8" w:space="0" w:color="000000"/>
              <w:right w:val="nil"/>
            </w:tcBorders>
            <w:shd w:val="clear" w:color="auto" w:fill="BFBFBF"/>
            <w:tcMar>
              <w:top w:w="15" w:type="dxa"/>
              <w:left w:w="122" w:type="dxa"/>
              <w:bottom w:w="0" w:type="dxa"/>
              <w:right w:w="122" w:type="dxa"/>
            </w:tcMar>
            <w:vAlign w:val="center"/>
            <w:hideMark/>
          </w:tcPr>
          <w:p w:rsidR="00547DE0" w:rsidRPr="00547DE0" w:rsidRDefault="00547DE0" w:rsidP="001349C8">
            <w:pPr>
              <w:spacing w:after="0"/>
              <w:jc w:val="center"/>
            </w:pPr>
          </w:p>
        </w:tc>
        <w:tc>
          <w:tcPr>
            <w:tcW w:w="900" w:type="dxa"/>
            <w:tcBorders>
              <w:top w:val="nil"/>
              <w:left w:val="nil"/>
              <w:bottom w:val="single" w:sz="8" w:space="0" w:color="000000"/>
              <w:right w:val="nil"/>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t>478</w:t>
            </w:r>
          </w:p>
        </w:tc>
        <w:tc>
          <w:tcPr>
            <w:tcW w:w="940" w:type="dxa"/>
            <w:tcBorders>
              <w:top w:val="nil"/>
              <w:left w:val="nil"/>
              <w:bottom w:val="single" w:sz="8" w:space="0" w:color="000000"/>
              <w:right w:val="single" w:sz="8" w:space="0" w:color="000000"/>
            </w:tcBorders>
            <w:shd w:val="clear" w:color="auto" w:fill="auto"/>
            <w:tcMar>
              <w:top w:w="15" w:type="dxa"/>
              <w:left w:w="122" w:type="dxa"/>
              <w:bottom w:w="0" w:type="dxa"/>
              <w:right w:w="122" w:type="dxa"/>
            </w:tcMar>
            <w:vAlign w:val="center"/>
            <w:hideMark/>
          </w:tcPr>
          <w:p w:rsidR="00547DE0" w:rsidRPr="00547DE0" w:rsidRDefault="00547DE0" w:rsidP="001349C8">
            <w:pPr>
              <w:spacing w:after="0"/>
              <w:jc w:val="center"/>
            </w:pPr>
            <w:r w:rsidRPr="00547DE0">
              <w:rPr>
                <w:b/>
                <w:bCs/>
              </w:rPr>
              <w:t>720</w:t>
            </w:r>
          </w:p>
        </w:tc>
      </w:tr>
    </w:tbl>
    <w:p w:rsidR="00547DE0" w:rsidRPr="00E22095" w:rsidRDefault="00547DE0" w:rsidP="00547DE0">
      <w:pPr>
        <w:jc w:val="both"/>
      </w:pPr>
    </w:p>
    <w:p w:rsidR="00C3191C" w:rsidRDefault="00501DF9" w:rsidP="00C3191C">
      <w:pPr>
        <w:jc w:val="center"/>
        <w:rPr>
          <w:rFonts w:cs="Times New Roman"/>
          <w:szCs w:val="24"/>
        </w:rPr>
      </w:pPr>
      <w:r>
        <w:rPr>
          <w:rFonts w:cs="Times New Roman"/>
          <w:noProof/>
          <w:szCs w:val="24"/>
        </w:rPr>
        <w:lastRenderedPageBreak/>
        <w:drawing>
          <wp:inline distT="0" distB="0" distL="0" distR="0">
            <wp:extent cx="5669280" cy="586793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Figure1A.png"/>
                    <pic:cNvPicPr/>
                  </pic:nvPicPr>
                  <pic:blipFill rotWithShape="1">
                    <a:blip r:embed="rId9" cstate="print">
                      <a:extLst>
                        <a:ext uri="{28A0092B-C50C-407E-A947-70E740481C1C}">
                          <a14:useLocalDpi xmlns:a14="http://schemas.microsoft.com/office/drawing/2010/main" val="0"/>
                        </a:ext>
                      </a:extLst>
                    </a:blip>
                    <a:srcRect t="2500" b="2256"/>
                    <a:stretch/>
                  </pic:blipFill>
                  <pic:spPr bwMode="auto">
                    <a:xfrm>
                      <a:off x="0" y="0"/>
                      <a:ext cx="5669280" cy="5867934"/>
                    </a:xfrm>
                    <a:prstGeom prst="rect">
                      <a:avLst/>
                    </a:prstGeom>
                    <a:ln>
                      <a:noFill/>
                    </a:ln>
                    <a:extLst>
                      <a:ext uri="{53640926-AAD7-44D8-BBD7-CCE9431645EC}">
                        <a14:shadowObscured xmlns:a14="http://schemas.microsoft.com/office/drawing/2010/main"/>
                      </a:ext>
                    </a:extLst>
                  </pic:spPr>
                </pic:pic>
              </a:graphicData>
            </a:graphic>
          </wp:inline>
        </w:drawing>
      </w:r>
    </w:p>
    <w:p w:rsidR="00C3191C" w:rsidRDefault="00673A9D" w:rsidP="00C3191C">
      <w:pPr>
        <w:jc w:val="both"/>
        <w:rPr>
          <w:rFonts w:cs="Times New Roman"/>
          <w:szCs w:val="24"/>
        </w:rPr>
      </w:pPr>
      <w:r>
        <w:rPr>
          <w:rFonts w:cs="Times New Roman"/>
          <w:b/>
          <w:bCs/>
          <w:szCs w:val="24"/>
        </w:rPr>
        <w:t>Supplementary Figure 2</w:t>
      </w:r>
      <w:r w:rsidR="00C3191C" w:rsidRPr="0043493C">
        <w:rPr>
          <w:rFonts w:cs="Times New Roman"/>
          <w:b/>
          <w:bCs/>
          <w:szCs w:val="24"/>
        </w:rPr>
        <w:t xml:space="preserve">. Representative bilateral post-processed </w:t>
      </w:r>
      <w:r w:rsidR="00F12C9D">
        <w:rPr>
          <w:rFonts w:cs="Times New Roman"/>
          <w:b/>
          <w:bCs/>
          <w:szCs w:val="24"/>
        </w:rPr>
        <w:t xml:space="preserve">EMG </w:t>
      </w:r>
      <w:r w:rsidR="00C3191C" w:rsidRPr="0043493C">
        <w:rPr>
          <w:rFonts w:cs="Times New Roman"/>
          <w:b/>
          <w:bCs/>
          <w:szCs w:val="24"/>
        </w:rPr>
        <w:t xml:space="preserve">signals. </w:t>
      </w:r>
      <w:r w:rsidR="00C3191C" w:rsidRPr="0043493C">
        <w:rPr>
          <w:rFonts w:cs="Times New Roman"/>
          <w:bCs/>
          <w:szCs w:val="24"/>
        </w:rPr>
        <w:t xml:space="preserve">Bilateral filtered EMG </w:t>
      </w:r>
      <w:r w:rsidR="0079646E">
        <w:rPr>
          <w:rFonts w:cs="Times New Roman"/>
          <w:bCs/>
          <w:szCs w:val="24"/>
        </w:rPr>
        <w:t xml:space="preserve">(in volts) </w:t>
      </w:r>
      <w:r w:rsidR="00C3191C" w:rsidRPr="0043493C">
        <w:rPr>
          <w:rFonts w:cs="Times New Roman"/>
          <w:bCs/>
          <w:szCs w:val="24"/>
        </w:rPr>
        <w:t xml:space="preserve">from upper and lower leg muscles for one subject for a complete circuit consisting of </w:t>
      </w:r>
      <w:r w:rsidR="00C3191C" w:rsidRPr="0043493C">
        <w:rPr>
          <w:rFonts w:cs="Times New Roman"/>
          <w:szCs w:val="24"/>
        </w:rPr>
        <w:t>level walking (LW), ramp ascent/descent (RA/RD), and stair ascent/descent (SA/SD). Turquoise traces represent the right leg and purple traces represent the left leg.</w:t>
      </w:r>
      <w:r w:rsidR="00C3191C">
        <w:rPr>
          <w:rFonts w:cs="Times New Roman"/>
          <w:szCs w:val="24"/>
        </w:rPr>
        <w:t xml:space="preserve"> Circuits were recorded as two discontinuous trials (LW </w:t>
      </w:r>
      <w:r w:rsidR="00C3191C" w:rsidRPr="002D4264">
        <w:rPr>
          <w:rFonts w:cs="Times New Roman"/>
          <w:szCs w:val="24"/>
        </w:rPr>
        <w:sym w:font="Wingdings" w:char="F0E0"/>
      </w:r>
      <w:r w:rsidR="00C3191C">
        <w:rPr>
          <w:rFonts w:cs="Times New Roman"/>
          <w:szCs w:val="24"/>
        </w:rPr>
        <w:t xml:space="preserve"> SA </w:t>
      </w:r>
      <w:r w:rsidR="00C3191C" w:rsidRPr="002D4264">
        <w:rPr>
          <w:rFonts w:cs="Times New Roman"/>
          <w:szCs w:val="24"/>
        </w:rPr>
        <w:sym w:font="Wingdings" w:char="F0E0"/>
      </w:r>
      <w:r w:rsidR="00C3191C">
        <w:rPr>
          <w:rFonts w:cs="Times New Roman"/>
          <w:szCs w:val="24"/>
        </w:rPr>
        <w:t xml:space="preserve"> LA </w:t>
      </w:r>
      <w:r w:rsidR="00C3191C" w:rsidRPr="002D4264">
        <w:rPr>
          <w:rFonts w:cs="Times New Roman"/>
          <w:szCs w:val="24"/>
        </w:rPr>
        <w:sym w:font="Wingdings" w:char="F0E0"/>
      </w:r>
      <w:r w:rsidR="00C3191C">
        <w:rPr>
          <w:rFonts w:cs="Times New Roman"/>
          <w:szCs w:val="24"/>
        </w:rPr>
        <w:t xml:space="preserve"> RD </w:t>
      </w:r>
      <w:r w:rsidR="00C3191C" w:rsidRPr="002D4264">
        <w:rPr>
          <w:rFonts w:cs="Times New Roman"/>
          <w:szCs w:val="24"/>
        </w:rPr>
        <w:sym w:font="Wingdings" w:char="F0E0"/>
      </w:r>
      <w:r w:rsidR="0079646E">
        <w:rPr>
          <w:rFonts w:cs="Times New Roman"/>
          <w:szCs w:val="24"/>
        </w:rPr>
        <w:t xml:space="preserve"> LW and</w:t>
      </w:r>
      <w:r w:rsidR="00C3191C">
        <w:rPr>
          <w:rFonts w:cs="Times New Roman"/>
          <w:szCs w:val="24"/>
        </w:rPr>
        <w:t xml:space="preserve"> LW </w:t>
      </w:r>
      <w:r w:rsidR="00C3191C" w:rsidRPr="002D4264">
        <w:rPr>
          <w:rFonts w:cs="Times New Roman"/>
          <w:szCs w:val="24"/>
        </w:rPr>
        <w:sym w:font="Wingdings" w:char="F0E0"/>
      </w:r>
      <w:r w:rsidR="00C3191C">
        <w:rPr>
          <w:rFonts w:cs="Times New Roman"/>
          <w:szCs w:val="24"/>
        </w:rPr>
        <w:t xml:space="preserve"> RA </w:t>
      </w:r>
      <w:r w:rsidR="00C3191C" w:rsidRPr="002D4264">
        <w:rPr>
          <w:rFonts w:cs="Times New Roman"/>
          <w:szCs w:val="24"/>
        </w:rPr>
        <w:sym w:font="Wingdings" w:char="F0E0"/>
      </w:r>
      <w:r w:rsidR="00C3191C">
        <w:rPr>
          <w:rFonts w:cs="Times New Roman"/>
          <w:szCs w:val="24"/>
        </w:rPr>
        <w:t xml:space="preserve"> LW </w:t>
      </w:r>
      <w:r w:rsidR="00C3191C" w:rsidRPr="002D4264">
        <w:rPr>
          <w:rFonts w:cs="Times New Roman"/>
          <w:szCs w:val="24"/>
        </w:rPr>
        <w:sym w:font="Wingdings" w:char="F0E0"/>
      </w:r>
      <w:r w:rsidR="00C3191C">
        <w:rPr>
          <w:rFonts w:cs="Times New Roman"/>
          <w:szCs w:val="24"/>
        </w:rPr>
        <w:t xml:space="preserve"> SD </w:t>
      </w:r>
      <w:r w:rsidR="00C3191C" w:rsidRPr="002D4264">
        <w:rPr>
          <w:rFonts w:cs="Times New Roman"/>
          <w:szCs w:val="24"/>
        </w:rPr>
        <w:sym w:font="Wingdings" w:char="F0E0"/>
      </w:r>
      <w:r w:rsidR="00C3191C">
        <w:rPr>
          <w:rFonts w:cs="Times New Roman"/>
          <w:szCs w:val="24"/>
        </w:rPr>
        <w:t xml:space="preserve"> LW) but are represented as continuous. </w:t>
      </w:r>
    </w:p>
    <w:p w:rsidR="00B653D7" w:rsidRDefault="00B653D7" w:rsidP="00B653D7">
      <w:pPr>
        <w:jc w:val="center"/>
        <w:rPr>
          <w:rFonts w:cs="Times New Roman"/>
          <w:b/>
          <w:bCs/>
          <w:szCs w:val="24"/>
        </w:rPr>
      </w:pPr>
      <w:r>
        <w:rPr>
          <w:rFonts w:cs="Times New Roman"/>
          <w:b/>
          <w:bCs/>
          <w:noProof/>
          <w:szCs w:val="24"/>
        </w:rPr>
        <w:lastRenderedPageBreak/>
        <w:drawing>
          <wp:inline distT="0" distB="0" distL="0" distR="0">
            <wp:extent cx="5669280" cy="5921520"/>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Figure1B.png"/>
                    <pic:cNvPicPr/>
                  </pic:nvPicPr>
                  <pic:blipFill rotWithShape="1">
                    <a:blip r:embed="rId10" cstate="print">
                      <a:extLst>
                        <a:ext uri="{28A0092B-C50C-407E-A947-70E740481C1C}">
                          <a14:useLocalDpi xmlns:a14="http://schemas.microsoft.com/office/drawing/2010/main" val="0"/>
                        </a:ext>
                      </a:extLst>
                    </a:blip>
                    <a:srcRect b="3887"/>
                    <a:stretch/>
                  </pic:blipFill>
                  <pic:spPr bwMode="auto">
                    <a:xfrm>
                      <a:off x="0" y="0"/>
                      <a:ext cx="5669280" cy="5921520"/>
                    </a:xfrm>
                    <a:prstGeom prst="rect">
                      <a:avLst/>
                    </a:prstGeom>
                    <a:ln>
                      <a:noFill/>
                    </a:ln>
                    <a:extLst>
                      <a:ext uri="{53640926-AAD7-44D8-BBD7-CCE9431645EC}">
                        <a14:shadowObscured xmlns:a14="http://schemas.microsoft.com/office/drawing/2010/main"/>
                      </a:ext>
                    </a:extLst>
                  </pic:spPr>
                </pic:pic>
              </a:graphicData>
            </a:graphic>
          </wp:inline>
        </w:drawing>
      </w:r>
    </w:p>
    <w:p w:rsidR="00501DF9" w:rsidRDefault="00501DF9" w:rsidP="00501DF9">
      <w:pPr>
        <w:jc w:val="both"/>
        <w:rPr>
          <w:rFonts w:cs="Times New Roman"/>
          <w:szCs w:val="24"/>
        </w:rPr>
      </w:pPr>
      <w:r w:rsidRPr="0043493C">
        <w:rPr>
          <w:rFonts w:cs="Times New Roman"/>
          <w:b/>
          <w:bCs/>
          <w:szCs w:val="24"/>
        </w:rPr>
        <w:t xml:space="preserve">Supplementary Figure </w:t>
      </w:r>
      <w:r w:rsidR="00673A9D">
        <w:rPr>
          <w:rFonts w:cs="Times New Roman"/>
          <w:b/>
          <w:bCs/>
          <w:szCs w:val="24"/>
        </w:rPr>
        <w:t>3</w:t>
      </w:r>
      <w:r w:rsidRPr="0043493C">
        <w:rPr>
          <w:rFonts w:cs="Times New Roman"/>
          <w:b/>
          <w:bCs/>
          <w:szCs w:val="24"/>
        </w:rPr>
        <w:t xml:space="preserve">. Representative bilateral post-processed </w:t>
      </w:r>
      <w:r>
        <w:rPr>
          <w:rFonts w:cs="Times New Roman"/>
          <w:b/>
          <w:bCs/>
          <w:szCs w:val="24"/>
        </w:rPr>
        <w:t xml:space="preserve">joint kinematic </w:t>
      </w:r>
      <w:r w:rsidRPr="0043493C">
        <w:rPr>
          <w:rFonts w:cs="Times New Roman"/>
          <w:b/>
          <w:bCs/>
          <w:szCs w:val="24"/>
        </w:rPr>
        <w:t xml:space="preserve">signals. </w:t>
      </w:r>
      <w:r w:rsidRPr="0043493C">
        <w:rPr>
          <w:rFonts w:cs="Times New Roman"/>
          <w:szCs w:val="24"/>
        </w:rPr>
        <w:t>Filtered joint position (and estimated velocities) recorded from knee and ankle goniometers. Turquoise traces represent the right leg and purple traces represent the left leg.</w:t>
      </w:r>
      <w:r>
        <w:rPr>
          <w:rFonts w:cs="Times New Roman"/>
          <w:szCs w:val="24"/>
        </w:rPr>
        <w:t xml:space="preserve"> Circuits were recorded as two discontinuous trials (LW </w:t>
      </w:r>
      <w:r w:rsidRPr="002D4264">
        <w:rPr>
          <w:rFonts w:cs="Times New Roman"/>
          <w:szCs w:val="24"/>
        </w:rPr>
        <w:sym w:font="Wingdings" w:char="F0E0"/>
      </w:r>
      <w:r>
        <w:rPr>
          <w:rFonts w:cs="Times New Roman"/>
          <w:szCs w:val="24"/>
        </w:rPr>
        <w:t xml:space="preserve"> SA </w:t>
      </w:r>
      <w:r w:rsidRPr="002D4264">
        <w:rPr>
          <w:rFonts w:cs="Times New Roman"/>
          <w:szCs w:val="24"/>
        </w:rPr>
        <w:sym w:font="Wingdings" w:char="F0E0"/>
      </w:r>
      <w:r>
        <w:rPr>
          <w:rFonts w:cs="Times New Roman"/>
          <w:szCs w:val="24"/>
        </w:rPr>
        <w:t xml:space="preserve"> LA </w:t>
      </w:r>
      <w:r w:rsidRPr="002D4264">
        <w:rPr>
          <w:rFonts w:cs="Times New Roman"/>
          <w:szCs w:val="24"/>
        </w:rPr>
        <w:sym w:font="Wingdings" w:char="F0E0"/>
      </w:r>
      <w:r>
        <w:rPr>
          <w:rFonts w:cs="Times New Roman"/>
          <w:szCs w:val="24"/>
        </w:rPr>
        <w:t xml:space="preserve"> RD </w:t>
      </w:r>
      <w:r w:rsidRPr="002D4264">
        <w:rPr>
          <w:rFonts w:cs="Times New Roman"/>
          <w:szCs w:val="24"/>
        </w:rPr>
        <w:sym w:font="Wingdings" w:char="F0E0"/>
      </w:r>
      <w:r w:rsidR="0079646E">
        <w:rPr>
          <w:rFonts w:cs="Times New Roman"/>
          <w:szCs w:val="24"/>
        </w:rPr>
        <w:t xml:space="preserve"> LW and</w:t>
      </w:r>
      <w:r>
        <w:rPr>
          <w:rFonts w:cs="Times New Roman"/>
          <w:szCs w:val="24"/>
        </w:rPr>
        <w:t xml:space="preserve"> LW </w:t>
      </w:r>
      <w:r w:rsidRPr="002D4264">
        <w:rPr>
          <w:rFonts w:cs="Times New Roman"/>
          <w:szCs w:val="24"/>
        </w:rPr>
        <w:sym w:font="Wingdings" w:char="F0E0"/>
      </w:r>
      <w:r>
        <w:rPr>
          <w:rFonts w:cs="Times New Roman"/>
          <w:szCs w:val="24"/>
        </w:rPr>
        <w:t xml:space="preserve"> RA </w:t>
      </w:r>
      <w:r w:rsidRPr="002D4264">
        <w:rPr>
          <w:rFonts w:cs="Times New Roman"/>
          <w:szCs w:val="24"/>
        </w:rPr>
        <w:sym w:font="Wingdings" w:char="F0E0"/>
      </w:r>
      <w:r>
        <w:rPr>
          <w:rFonts w:cs="Times New Roman"/>
          <w:szCs w:val="24"/>
        </w:rPr>
        <w:t xml:space="preserve"> LW </w:t>
      </w:r>
      <w:r w:rsidRPr="002D4264">
        <w:rPr>
          <w:rFonts w:cs="Times New Roman"/>
          <w:szCs w:val="24"/>
        </w:rPr>
        <w:sym w:font="Wingdings" w:char="F0E0"/>
      </w:r>
      <w:r>
        <w:rPr>
          <w:rFonts w:cs="Times New Roman"/>
          <w:szCs w:val="24"/>
        </w:rPr>
        <w:t xml:space="preserve"> SD </w:t>
      </w:r>
      <w:r w:rsidRPr="002D4264">
        <w:rPr>
          <w:rFonts w:cs="Times New Roman"/>
          <w:szCs w:val="24"/>
        </w:rPr>
        <w:sym w:font="Wingdings" w:char="F0E0"/>
      </w:r>
      <w:r>
        <w:rPr>
          <w:rFonts w:cs="Times New Roman"/>
          <w:szCs w:val="24"/>
        </w:rPr>
        <w:t xml:space="preserve"> LW) but are represented as continuous. </w:t>
      </w:r>
    </w:p>
    <w:p w:rsidR="00B653D7" w:rsidRPr="0043493C" w:rsidRDefault="00B653D7" w:rsidP="00B653D7">
      <w:pPr>
        <w:jc w:val="center"/>
        <w:rPr>
          <w:rFonts w:cs="Times New Roman"/>
          <w:szCs w:val="24"/>
        </w:rPr>
      </w:pPr>
      <w:r>
        <w:rPr>
          <w:rFonts w:cs="Times New Roman"/>
          <w:noProof/>
          <w:szCs w:val="24"/>
        </w:rPr>
        <w:lastRenderedPageBreak/>
        <w:drawing>
          <wp:inline distT="0" distB="0" distL="0" distR="0">
            <wp:extent cx="5669280" cy="8382021"/>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Figure1C.png"/>
                    <pic:cNvPicPr/>
                  </pic:nvPicPr>
                  <pic:blipFill rotWithShape="1">
                    <a:blip r:embed="rId11" cstate="print">
                      <a:extLst>
                        <a:ext uri="{28A0092B-C50C-407E-A947-70E740481C1C}">
                          <a14:useLocalDpi xmlns:a14="http://schemas.microsoft.com/office/drawing/2010/main" val="0"/>
                        </a:ext>
                      </a:extLst>
                    </a:blip>
                    <a:srcRect l="2132" t="2034" r="266" b="2153"/>
                    <a:stretch/>
                  </pic:blipFill>
                  <pic:spPr bwMode="auto">
                    <a:xfrm>
                      <a:off x="0" y="0"/>
                      <a:ext cx="5669280" cy="8382021"/>
                    </a:xfrm>
                    <a:prstGeom prst="rect">
                      <a:avLst/>
                    </a:prstGeom>
                    <a:ln>
                      <a:noFill/>
                    </a:ln>
                    <a:extLst>
                      <a:ext uri="{53640926-AAD7-44D8-BBD7-CCE9431645EC}">
                        <a14:shadowObscured xmlns:a14="http://schemas.microsoft.com/office/drawing/2010/main"/>
                      </a:ext>
                    </a:extLst>
                  </pic:spPr>
                </pic:pic>
              </a:graphicData>
            </a:graphic>
          </wp:inline>
        </w:drawing>
      </w:r>
    </w:p>
    <w:p w:rsidR="00B653D7" w:rsidRDefault="00501DF9" w:rsidP="00501DF9">
      <w:pPr>
        <w:jc w:val="both"/>
        <w:rPr>
          <w:rFonts w:cs="Times New Roman"/>
          <w:szCs w:val="24"/>
        </w:rPr>
      </w:pPr>
      <w:r w:rsidRPr="0043493C">
        <w:rPr>
          <w:rFonts w:cs="Times New Roman"/>
          <w:b/>
          <w:bCs/>
          <w:szCs w:val="24"/>
        </w:rPr>
        <w:lastRenderedPageBreak/>
        <w:t xml:space="preserve">Supplementary Figure </w:t>
      </w:r>
      <w:r w:rsidR="00673A9D">
        <w:rPr>
          <w:rFonts w:cs="Times New Roman"/>
          <w:b/>
          <w:bCs/>
          <w:szCs w:val="24"/>
        </w:rPr>
        <w:t>4</w:t>
      </w:r>
      <w:r w:rsidRPr="0043493C">
        <w:rPr>
          <w:rFonts w:cs="Times New Roman"/>
          <w:b/>
          <w:bCs/>
          <w:szCs w:val="24"/>
        </w:rPr>
        <w:t xml:space="preserve">. Representative bilateral post-processed </w:t>
      </w:r>
      <w:r>
        <w:rPr>
          <w:rFonts w:cs="Times New Roman"/>
          <w:b/>
          <w:bCs/>
          <w:szCs w:val="24"/>
        </w:rPr>
        <w:t xml:space="preserve">limb kinematic </w:t>
      </w:r>
      <w:r w:rsidRPr="0043493C">
        <w:rPr>
          <w:rFonts w:cs="Times New Roman"/>
          <w:b/>
          <w:bCs/>
          <w:szCs w:val="24"/>
        </w:rPr>
        <w:t xml:space="preserve">signals. </w:t>
      </w:r>
      <w:r w:rsidRPr="0043493C">
        <w:rPr>
          <w:rFonts w:cs="Times New Roman"/>
          <w:szCs w:val="24"/>
        </w:rPr>
        <w:t>Filtered limb kinematics recorded from shank and thigh IMU’s. Accelerometer (A</w:t>
      </w:r>
      <w:r w:rsidRPr="0043493C">
        <w:rPr>
          <w:rFonts w:cs="Times New Roman"/>
          <w:szCs w:val="24"/>
          <w:vertAlign w:val="subscript"/>
        </w:rPr>
        <w:t>X</w:t>
      </w:r>
      <w:r w:rsidRPr="0043493C">
        <w:rPr>
          <w:rFonts w:cs="Times New Roman"/>
          <w:szCs w:val="24"/>
        </w:rPr>
        <w:t>, A</w:t>
      </w:r>
      <w:r w:rsidRPr="0043493C">
        <w:rPr>
          <w:rFonts w:cs="Times New Roman"/>
          <w:szCs w:val="24"/>
          <w:vertAlign w:val="subscript"/>
        </w:rPr>
        <w:t>Y</w:t>
      </w:r>
      <w:r w:rsidRPr="0043493C">
        <w:rPr>
          <w:rFonts w:cs="Times New Roman"/>
          <w:szCs w:val="24"/>
        </w:rPr>
        <w:t>, A</w:t>
      </w:r>
      <w:r w:rsidRPr="0043493C">
        <w:rPr>
          <w:rFonts w:cs="Times New Roman"/>
          <w:szCs w:val="24"/>
          <w:vertAlign w:val="subscript"/>
        </w:rPr>
        <w:t xml:space="preserve">Z, </w:t>
      </w:r>
      <w:r w:rsidRPr="0043493C">
        <w:rPr>
          <w:rFonts w:cs="Times New Roman"/>
          <w:szCs w:val="24"/>
        </w:rPr>
        <w:t>units in g’s) and gyroscope (G</w:t>
      </w:r>
      <w:r w:rsidRPr="0043493C">
        <w:rPr>
          <w:rFonts w:cs="Times New Roman"/>
          <w:szCs w:val="24"/>
          <w:vertAlign w:val="subscript"/>
        </w:rPr>
        <w:t>X</w:t>
      </w:r>
      <w:r w:rsidRPr="0043493C">
        <w:rPr>
          <w:rFonts w:cs="Times New Roman"/>
          <w:szCs w:val="24"/>
        </w:rPr>
        <w:t>, G</w:t>
      </w:r>
      <w:r w:rsidRPr="0043493C">
        <w:rPr>
          <w:rFonts w:cs="Times New Roman"/>
          <w:szCs w:val="24"/>
          <w:vertAlign w:val="subscript"/>
        </w:rPr>
        <w:t>Y</w:t>
      </w:r>
      <w:r w:rsidRPr="0043493C">
        <w:rPr>
          <w:rFonts w:cs="Times New Roman"/>
          <w:szCs w:val="24"/>
        </w:rPr>
        <w:t>, G</w:t>
      </w:r>
      <w:r w:rsidRPr="0043493C">
        <w:rPr>
          <w:rFonts w:cs="Times New Roman"/>
          <w:szCs w:val="24"/>
          <w:vertAlign w:val="subscript"/>
        </w:rPr>
        <w:t>Z</w:t>
      </w:r>
      <w:r w:rsidRPr="0043493C">
        <w:rPr>
          <w:rFonts w:cs="Times New Roman"/>
          <w:szCs w:val="24"/>
          <w:vertAlign w:val="subscript"/>
        </w:rPr>
        <w:softHyphen/>
      </w:r>
      <w:r w:rsidRPr="0043493C">
        <w:rPr>
          <w:rFonts w:cs="Times New Roman"/>
          <w:szCs w:val="24"/>
        </w:rPr>
        <w:t>, units in deg/s).</w:t>
      </w:r>
      <w:r w:rsidR="002A312E">
        <w:rPr>
          <w:rFonts w:cs="Times New Roman"/>
          <w:szCs w:val="24"/>
        </w:rPr>
        <w:t xml:space="preserve"> Sagittal plane limb movement is represented in G</w:t>
      </w:r>
      <w:r w:rsidR="002A312E">
        <w:rPr>
          <w:rFonts w:cs="Times New Roman"/>
          <w:szCs w:val="24"/>
          <w:vertAlign w:val="subscript"/>
        </w:rPr>
        <w:t>Y</w:t>
      </w:r>
      <w:r w:rsidR="002A312E">
        <w:rPr>
          <w:rFonts w:cs="Times New Roman"/>
          <w:szCs w:val="24"/>
        </w:rPr>
        <w:t xml:space="preserve">. </w:t>
      </w:r>
      <w:r w:rsidRPr="0043493C">
        <w:rPr>
          <w:rFonts w:cs="Times New Roman"/>
          <w:szCs w:val="24"/>
        </w:rPr>
        <w:t>Turquoise traces represent the right leg and purple traces represent the left leg.</w:t>
      </w:r>
      <w:r>
        <w:rPr>
          <w:rFonts w:cs="Times New Roman"/>
          <w:szCs w:val="24"/>
        </w:rPr>
        <w:t xml:space="preserve"> Circuits were recorded as two discontinuous trials (LW </w:t>
      </w:r>
      <w:r w:rsidRPr="002D4264">
        <w:rPr>
          <w:rFonts w:cs="Times New Roman"/>
          <w:szCs w:val="24"/>
        </w:rPr>
        <w:sym w:font="Wingdings" w:char="F0E0"/>
      </w:r>
      <w:r>
        <w:rPr>
          <w:rFonts w:cs="Times New Roman"/>
          <w:szCs w:val="24"/>
        </w:rPr>
        <w:t xml:space="preserve"> SA </w:t>
      </w:r>
      <w:r w:rsidRPr="002D4264">
        <w:rPr>
          <w:rFonts w:cs="Times New Roman"/>
          <w:szCs w:val="24"/>
        </w:rPr>
        <w:sym w:font="Wingdings" w:char="F0E0"/>
      </w:r>
      <w:r>
        <w:rPr>
          <w:rFonts w:cs="Times New Roman"/>
          <w:szCs w:val="24"/>
        </w:rPr>
        <w:t xml:space="preserve"> LA </w:t>
      </w:r>
      <w:r w:rsidRPr="002D4264">
        <w:rPr>
          <w:rFonts w:cs="Times New Roman"/>
          <w:szCs w:val="24"/>
        </w:rPr>
        <w:sym w:font="Wingdings" w:char="F0E0"/>
      </w:r>
      <w:r>
        <w:rPr>
          <w:rFonts w:cs="Times New Roman"/>
          <w:szCs w:val="24"/>
        </w:rPr>
        <w:t xml:space="preserve"> RD </w:t>
      </w:r>
      <w:r w:rsidRPr="002D4264">
        <w:rPr>
          <w:rFonts w:cs="Times New Roman"/>
          <w:szCs w:val="24"/>
        </w:rPr>
        <w:sym w:font="Wingdings" w:char="F0E0"/>
      </w:r>
      <w:r w:rsidR="00CB4F57">
        <w:rPr>
          <w:rFonts w:cs="Times New Roman"/>
          <w:szCs w:val="24"/>
        </w:rPr>
        <w:t xml:space="preserve"> LW and</w:t>
      </w:r>
      <w:r>
        <w:rPr>
          <w:rFonts w:cs="Times New Roman"/>
          <w:szCs w:val="24"/>
        </w:rPr>
        <w:t xml:space="preserve"> LW </w:t>
      </w:r>
      <w:r w:rsidRPr="002D4264">
        <w:rPr>
          <w:rFonts w:cs="Times New Roman"/>
          <w:szCs w:val="24"/>
        </w:rPr>
        <w:sym w:font="Wingdings" w:char="F0E0"/>
      </w:r>
      <w:r>
        <w:rPr>
          <w:rFonts w:cs="Times New Roman"/>
          <w:szCs w:val="24"/>
        </w:rPr>
        <w:t xml:space="preserve"> RA </w:t>
      </w:r>
      <w:r w:rsidRPr="002D4264">
        <w:rPr>
          <w:rFonts w:cs="Times New Roman"/>
          <w:szCs w:val="24"/>
        </w:rPr>
        <w:sym w:font="Wingdings" w:char="F0E0"/>
      </w:r>
      <w:r>
        <w:rPr>
          <w:rFonts w:cs="Times New Roman"/>
          <w:szCs w:val="24"/>
        </w:rPr>
        <w:t xml:space="preserve"> LW </w:t>
      </w:r>
      <w:r w:rsidRPr="002D4264">
        <w:rPr>
          <w:rFonts w:cs="Times New Roman"/>
          <w:szCs w:val="24"/>
        </w:rPr>
        <w:sym w:font="Wingdings" w:char="F0E0"/>
      </w:r>
      <w:r>
        <w:rPr>
          <w:rFonts w:cs="Times New Roman"/>
          <w:szCs w:val="24"/>
        </w:rPr>
        <w:t xml:space="preserve"> SD </w:t>
      </w:r>
      <w:r w:rsidRPr="002D4264">
        <w:rPr>
          <w:rFonts w:cs="Times New Roman"/>
          <w:szCs w:val="24"/>
        </w:rPr>
        <w:sym w:font="Wingdings" w:char="F0E0"/>
      </w:r>
      <w:r>
        <w:rPr>
          <w:rFonts w:cs="Times New Roman"/>
          <w:szCs w:val="24"/>
        </w:rPr>
        <w:t xml:space="preserve"> LW) but are represented as continuous. </w:t>
      </w:r>
    </w:p>
    <w:p w:rsidR="00B653D7" w:rsidRPr="0043493C" w:rsidRDefault="00B653D7" w:rsidP="00B653D7">
      <w:pPr>
        <w:jc w:val="center"/>
        <w:rPr>
          <w:rFonts w:cs="Times New Roman"/>
          <w:szCs w:val="24"/>
        </w:rPr>
      </w:pPr>
      <w:r>
        <w:rPr>
          <w:rFonts w:cs="Times New Roman"/>
          <w:noProof/>
          <w:szCs w:val="24"/>
        </w:rPr>
        <w:drawing>
          <wp:inline distT="0" distB="0" distL="0" distR="0">
            <wp:extent cx="5669280" cy="41565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ure2.png"/>
                    <pic:cNvPicPr/>
                  </pic:nvPicPr>
                  <pic:blipFill rotWithShape="1">
                    <a:blip r:embed="rId12" cstate="print">
                      <a:extLst>
                        <a:ext uri="{28A0092B-C50C-407E-A947-70E740481C1C}">
                          <a14:useLocalDpi xmlns:a14="http://schemas.microsoft.com/office/drawing/2010/main" val="0"/>
                        </a:ext>
                      </a:extLst>
                    </a:blip>
                    <a:srcRect t="1810" r="1565" b="1400"/>
                    <a:stretch/>
                  </pic:blipFill>
                  <pic:spPr bwMode="auto">
                    <a:xfrm>
                      <a:off x="0" y="0"/>
                      <a:ext cx="5669280" cy="4156529"/>
                    </a:xfrm>
                    <a:prstGeom prst="rect">
                      <a:avLst/>
                    </a:prstGeom>
                    <a:ln>
                      <a:noFill/>
                    </a:ln>
                    <a:extLst>
                      <a:ext uri="{53640926-AAD7-44D8-BBD7-CCE9431645EC}">
                        <a14:shadowObscured xmlns:a14="http://schemas.microsoft.com/office/drawing/2010/main"/>
                      </a:ext>
                    </a:extLst>
                  </pic:spPr>
                </pic:pic>
              </a:graphicData>
            </a:graphic>
          </wp:inline>
        </w:drawing>
      </w:r>
    </w:p>
    <w:p w:rsidR="00DE23E8" w:rsidRPr="00890B3E" w:rsidRDefault="00C3191C" w:rsidP="00890B3E">
      <w:pPr>
        <w:jc w:val="both"/>
        <w:rPr>
          <w:rFonts w:cs="Times New Roman"/>
          <w:szCs w:val="24"/>
        </w:rPr>
      </w:pPr>
      <w:r w:rsidRPr="005E6500">
        <w:rPr>
          <w:rFonts w:cs="Times New Roman"/>
          <w:b/>
          <w:bCs/>
          <w:szCs w:val="24"/>
        </w:rPr>
        <w:t xml:space="preserve">Supplementary Figure </w:t>
      </w:r>
      <w:r w:rsidR="00673A9D">
        <w:rPr>
          <w:rFonts w:cs="Times New Roman"/>
          <w:b/>
          <w:bCs/>
          <w:szCs w:val="24"/>
        </w:rPr>
        <w:t>5</w:t>
      </w:r>
      <w:r w:rsidRPr="005E6500">
        <w:rPr>
          <w:rFonts w:cs="Times New Roman"/>
          <w:b/>
          <w:bCs/>
          <w:szCs w:val="24"/>
        </w:rPr>
        <w:t xml:space="preserve">. Representative raster plot of bilateral features. </w:t>
      </w:r>
      <w:r w:rsidRPr="005E6500">
        <w:rPr>
          <w:rFonts w:cs="Times New Roman"/>
          <w:szCs w:val="24"/>
        </w:rPr>
        <w:t xml:space="preserve">The mean value of each channel (row) </w:t>
      </w:r>
      <w:r>
        <w:rPr>
          <w:rFonts w:cs="Times New Roman"/>
          <w:szCs w:val="24"/>
        </w:rPr>
        <w:t xml:space="preserve">for each leg (right, R; left, L) </w:t>
      </w:r>
      <w:r w:rsidRPr="005E6500">
        <w:rPr>
          <w:rFonts w:cs="Times New Roman"/>
          <w:szCs w:val="24"/>
        </w:rPr>
        <w:t xml:space="preserve">was extracted from sliding windows (length 300 </w:t>
      </w:r>
      <w:proofErr w:type="spellStart"/>
      <w:r w:rsidRPr="005E6500">
        <w:rPr>
          <w:rFonts w:cs="Times New Roman"/>
          <w:szCs w:val="24"/>
        </w:rPr>
        <w:t>ms</w:t>
      </w:r>
      <w:proofErr w:type="spellEnd"/>
      <w:r w:rsidRPr="005E6500">
        <w:rPr>
          <w:rFonts w:cs="Times New Roman"/>
          <w:szCs w:val="24"/>
        </w:rPr>
        <w:t xml:space="preserve">, increment 30 </w:t>
      </w:r>
      <w:proofErr w:type="spellStart"/>
      <w:r w:rsidRPr="005E6500">
        <w:rPr>
          <w:rFonts w:cs="Times New Roman"/>
          <w:szCs w:val="24"/>
        </w:rPr>
        <w:t>ms</w:t>
      </w:r>
      <w:proofErr w:type="spellEnd"/>
      <w:r w:rsidRPr="005E6500">
        <w:rPr>
          <w:rFonts w:cs="Times New Roman"/>
          <w:szCs w:val="24"/>
        </w:rPr>
        <w:t xml:space="preserve">) for </w:t>
      </w:r>
      <w:r>
        <w:rPr>
          <w:rFonts w:cs="Times New Roman"/>
          <w:szCs w:val="24"/>
        </w:rPr>
        <w:t xml:space="preserve">one subject for </w:t>
      </w:r>
      <w:r w:rsidRPr="005E6500">
        <w:rPr>
          <w:rFonts w:cs="Times New Roman"/>
          <w:szCs w:val="24"/>
        </w:rPr>
        <w:t xml:space="preserve">a complete circuit </w:t>
      </w:r>
      <w:r w:rsidR="00DF60A5">
        <w:rPr>
          <w:rFonts w:cs="Times New Roman"/>
          <w:szCs w:val="24"/>
        </w:rPr>
        <w:t xml:space="preserve">(same as Supplementary Figures 1-3) </w:t>
      </w:r>
      <w:r>
        <w:rPr>
          <w:rFonts w:cs="Times New Roman"/>
          <w:szCs w:val="24"/>
        </w:rPr>
        <w:t xml:space="preserve">consisting </w:t>
      </w:r>
      <w:r w:rsidRPr="0043493C">
        <w:rPr>
          <w:rFonts w:cs="Times New Roman"/>
          <w:bCs/>
          <w:szCs w:val="24"/>
        </w:rPr>
        <w:t xml:space="preserve">of </w:t>
      </w:r>
      <w:r w:rsidRPr="0043493C">
        <w:rPr>
          <w:rFonts w:cs="Times New Roman"/>
          <w:szCs w:val="24"/>
        </w:rPr>
        <w:t>level walking (LW), ramp ascent/descent (RA/RD), and stair ascent/descent (SA/SD)</w:t>
      </w:r>
      <w:r w:rsidRPr="005E6500">
        <w:rPr>
          <w:rFonts w:cs="Times New Roman"/>
          <w:szCs w:val="24"/>
        </w:rPr>
        <w:t xml:space="preserve">. </w:t>
      </w:r>
      <w:r w:rsidRPr="005E6500">
        <w:rPr>
          <w:rFonts w:cs="Times New Roman"/>
          <w:i/>
          <w:szCs w:val="24"/>
        </w:rPr>
        <w:t>Z</w:t>
      </w:r>
      <w:r w:rsidRPr="005E6500">
        <w:rPr>
          <w:rFonts w:cs="Times New Roman"/>
          <w:szCs w:val="24"/>
        </w:rPr>
        <w:t>-scores</w:t>
      </w:r>
      <w:r w:rsidRPr="005E6500">
        <w:rPr>
          <w:rFonts w:cs="Times New Roman"/>
          <w:b/>
          <w:bCs/>
          <w:szCs w:val="24"/>
        </w:rPr>
        <w:t xml:space="preserve"> </w:t>
      </w:r>
      <w:r w:rsidRPr="005E6500">
        <w:rPr>
          <w:rFonts w:cs="Times New Roman"/>
          <w:bCs/>
          <w:szCs w:val="24"/>
        </w:rPr>
        <w:t xml:space="preserve">(represented by the color bar) </w:t>
      </w:r>
      <w:r w:rsidRPr="005E6500">
        <w:rPr>
          <w:rFonts w:cs="Times New Roman"/>
          <w:szCs w:val="24"/>
        </w:rPr>
        <w:t>were computed along each row. Distinct patterns could be visually identified for many additional features (not shown).</w:t>
      </w:r>
    </w:p>
    <w:sectPr w:rsidR="00DE23E8" w:rsidRPr="00890B3E" w:rsidSect="0093429D">
      <w:headerReference w:type="even" r:id="rId13"/>
      <w:footerReference w:type="even" r:id="rId14"/>
      <w:footerReference w:type="default" r:id="rId15"/>
      <w:headerReference w:type="first" r:id="rId16"/>
      <w:pgSz w:w="12240" w:h="15840"/>
      <w:pgMar w:top="1138" w:right="1181" w:bottom="1138" w:left="128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16DB" w:rsidRDefault="000316DB" w:rsidP="00117666">
      <w:pPr>
        <w:spacing w:after="0"/>
      </w:pPr>
      <w:r>
        <w:separator/>
      </w:r>
    </w:p>
  </w:endnote>
  <w:endnote w:type="continuationSeparator" w:id="0">
    <w:p w:rsidR="000316DB" w:rsidRDefault="000316DB"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F6A" w:rsidRPr="00577C4C" w:rsidRDefault="00C52A7B">
    <w:pPr>
      <w:rPr>
        <w:color w:val="C00000"/>
        <w:szCs w:val="24"/>
      </w:rPr>
    </w:pPr>
    <w:r>
      <w:rPr>
        <w:noProof/>
      </w:rPr>
      <mc:AlternateContent>
        <mc:Choice Requires="wps">
          <w:drawing>
            <wp:anchor distT="0" distB="0" distL="114300" distR="114300" simplePos="0" relativeHeight="251659264" behindDoc="0" locked="0" layoutInCell="1" allowOverlap="1" wp14:anchorId="5E1E7D00" wp14:editId="52AE46F6">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422A7">
                            <w:rPr>
                              <w:noProof/>
                              <w:color w:val="000000" w:themeColor="text1"/>
                              <w:szCs w:val="40"/>
                            </w:rPr>
                            <w:t>6</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E1E7D00" id="_x0000_t202" coordsize="21600,21600" o:spt="202" path="m,l,21600r21600,l21600,xe">
              <v:stroke joinstyle="miter"/>
              <v:path gradientshapeok="t" o:connecttype="rect"/>
            </v:shapetype>
            <v:shape id="Text Box 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422A7">
                      <w:rPr>
                        <w:noProof/>
                        <w:color w:val="000000" w:themeColor="text1"/>
                        <w:szCs w:val="40"/>
                      </w:rPr>
                      <w:t>6</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F6A" w:rsidRPr="00577C4C" w:rsidRDefault="00C52A7B">
    <w:pPr>
      <w:rPr>
        <w:b/>
        <w:sz w:val="20"/>
        <w:szCs w:val="24"/>
      </w:rPr>
    </w:pPr>
    <w:r>
      <w:rPr>
        <w:noProof/>
      </w:rPr>
      <mc:AlternateContent>
        <mc:Choice Requires="wps">
          <w:drawing>
            <wp:anchor distT="0" distB="0" distL="114300" distR="114300" simplePos="0" relativeHeight="251646976" behindDoc="0" locked="0" layoutInCell="1" allowOverlap="1" wp14:anchorId="7866BCF3" wp14:editId="186BBD8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422A7">
                            <w:rPr>
                              <w:noProof/>
                              <w:color w:val="000000" w:themeColor="text1"/>
                              <w:szCs w:val="40"/>
                            </w:rPr>
                            <w:t>5</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866BCF3"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9422A7">
                      <w:rPr>
                        <w:noProof/>
                        <w:color w:val="000000" w:themeColor="text1"/>
                        <w:szCs w:val="40"/>
                      </w:rPr>
                      <w:t>5</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16DB" w:rsidRDefault="000316DB" w:rsidP="00117666">
      <w:pPr>
        <w:spacing w:after="0"/>
      </w:pPr>
      <w:r>
        <w:separator/>
      </w:r>
    </w:p>
  </w:footnote>
  <w:footnote w:type="continuationSeparator" w:id="0">
    <w:p w:rsidR="000316DB" w:rsidRDefault="000316DB"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F6A" w:rsidRPr="009151AA" w:rsidRDefault="00C52A7B">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001549D3" w:rsidRPr="009151AA">
      <w:rPr>
        <w:rFonts w:cs="Times New Roman"/>
      </w:rPr>
      <w:t>Supplementary Material</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F6A" w:rsidRDefault="0093429D" w:rsidP="0093429D">
    <w:r w:rsidRPr="005A1D84">
      <w:rPr>
        <w:b/>
        <w:noProof/>
        <w:color w:val="A6A6A6" w:themeColor="background1" w:themeShade="A6"/>
      </w:rPr>
      <w:drawing>
        <wp:inline distT="0" distB="0" distL="0" distR="0" wp14:anchorId="5B039D35" wp14:editId="34B2ECE5">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rsidRPr="007E3148">
      <w:rPr>
        <w:b/>
      </w:rPr>
      <w:ptab w:relativeTo="margin" w:alignment="center" w:leader="none"/>
    </w:r>
    <w:r w:rsidR="00C52A7B">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3"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num w:numId="1">
    <w:abstractNumId w:val="0"/>
  </w:num>
  <w:num w:numId="2">
    <w:abstractNumId w:val="4"/>
  </w:num>
  <w:num w:numId="3">
    <w:abstractNumId w:val="1"/>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6"/>
  </w:num>
  <w:num w:numId="9">
    <w:abstractNumId w:val="6"/>
  </w:num>
  <w:num w:numId="10">
    <w:abstractNumId w:val="6"/>
  </w:num>
  <w:num w:numId="11">
    <w:abstractNumId w:val="6"/>
  </w:num>
  <w:num w:numId="12">
    <w:abstractNumId w:val="6"/>
  </w:num>
  <w:num w:numId="13">
    <w:abstractNumId w:val="3"/>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attachedTemplate r:id="rId1"/>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6DB"/>
    <w:rsid w:val="0001436A"/>
    <w:rsid w:val="000303A4"/>
    <w:rsid w:val="000316DB"/>
    <w:rsid w:val="00034304"/>
    <w:rsid w:val="00035434"/>
    <w:rsid w:val="00052A14"/>
    <w:rsid w:val="00077D53"/>
    <w:rsid w:val="000D18E5"/>
    <w:rsid w:val="00105FD9"/>
    <w:rsid w:val="00117666"/>
    <w:rsid w:val="001349C8"/>
    <w:rsid w:val="001549D3"/>
    <w:rsid w:val="00160065"/>
    <w:rsid w:val="00171E62"/>
    <w:rsid w:val="00177D84"/>
    <w:rsid w:val="00193EF2"/>
    <w:rsid w:val="00265D28"/>
    <w:rsid w:val="00267D18"/>
    <w:rsid w:val="002868E2"/>
    <w:rsid w:val="002869C3"/>
    <w:rsid w:val="002936E4"/>
    <w:rsid w:val="002A312E"/>
    <w:rsid w:val="002B4A57"/>
    <w:rsid w:val="002C74CA"/>
    <w:rsid w:val="0032014A"/>
    <w:rsid w:val="003544FB"/>
    <w:rsid w:val="003648CD"/>
    <w:rsid w:val="003D2F2D"/>
    <w:rsid w:val="00401590"/>
    <w:rsid w:val="00447801"/>
    <w:rsid w:val="00452E9C"/>
    <w:rsid w:val="004735C8"/>
    <w:rsid w:val="004961FF"/>
    <w:rsid w:val="00501DF9"/>
    <w:rsid w:val="005112AD"/>
    <w:rsid w:val="00517A89"/>
    <w:rsid w:val="005250F2"/>
    <w:rsid w:val="00547DE0"/>
    <w:rsid w:val="00593EEA"/>
    <w:rsid w:val="005A5EEE"/>
    <w:rsid w:val="006375C7"/>
    <w:rsid w:val="00654E8F"/>
    <w:rsid w:val="00660D05"/>
    <w:rsid w:val="00673A9D"/>
    <w:rsid w:val="006820B1"/>
    <w:rsid w:val="006B77B9"/>
    <w:rsid w:val="006B7D14"/>
    <w:rsid w:val="00701727"/>
    <w:rsid w:val="0070566C"/>
    <w:rsid w:val="00714C50"/>
    <w:rsid w:val="00725A7D"/>
    <w:rsid w:val="00734B46"/>
    <w:rsid w:val="00737C8D"/>
    <w:rsid w:val="007501BE"/>
    <w:rsid w:val="007868EA"/>
    <w:rsid w:val="00790BB3"/>
    <w:rsid w:val="0079646E"/>
    <w:rsid w:val="007B7B9D"/>
    <w:rsid w:val="007C206C"/>
    <w:rsid w:val="00817DD6"/>
    <w:rsid w:val="00885156"/>
    <w:rsid w:val="00890B3E"/>
    <w:rsid w:val="008951BB"/>
    <w:rsid w:val="008A0581"/>
    <w:rsid w:val="00912442"/>
    <w:rsid w:val="009151AA"/>
    <w:rsid w:val="0093429D"/>
    <w:rsid w:val="009422A7"/>
    <w:rsid w:val="00943573"/>
    <w:rsid w:val="00970F7D"/>
    <w:rsid w:val="00994A3D"/>
    <w:rsid w:val="009C2B12"/>
    <w:rsid w:val="00A174D9"/>
    <w:rsid w:val="00A45D4B"/>
    <w:rsid w:val="00AB6715"/>
    <w:rsid w:val="00B1671E"/>
    <w:rsid w:val="00B25EB8"/>
    <w:rsid w:val="00B37F4D"/>
    <w:rsid w:val="00B653D7"/>
    <w:rsid w:val="00C3191C"/>
    <w:rsid w:val="00C52A7B"/>
    <w:rsid w:val="00C56BAF"/>
    <w:rsid w:val="00C679AA"/>
    <w:rsid w:val="00C75972"/>
    <w:rsid w:val="00CB4F57"/>
    <w:rsid w:val="00CD066B"/>
    <w:rsid w:val="00CE4FEE"/>
    <w:rsid w:val="00DB59C3"/>
    <w:rsid w:val="00DC259A"/>
    <w:rsid w:val="00DE23E8"/>
    <w:rsid w:val="00DF60A5"/>
    <w:rsid w:val="00E22095"/>
    <w:rsid w:val="00E24282"/>
    <w:rsid w:val="00E52377"/>
    <w:rsid w:val="00E64E17"/>
    <w:rsid w:val="00E866C9"/>
    <w:rsid w:val="00EA3D3C"/>
    <w:rsid w:val="00F12C9D"/>
    <w:rsid w:val="00F46900"/>
    <w:rsid w:val="00F61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21FEF65"/>
  <w15:docId w15:val="{50094661-0CCC-4550-9F7E-6B0644726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99"/>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semiHidden/>
    <w:unhideWhenUsed/>
    <w:rsid w:val="00AB6715"/>
    <w:rPr>
      <w:sz w:val="20"/>
      <w:szCs w:val="20"/>
    </w:rPr>
  </w:style>
  <w:style w:type="character" w:customStyle="1" w:styleId="CommentTextChar">
    <w:name w:val="Comment Text Char"/>
    <w:basedOn w:val="DefaultParagraphFont"/>
    <w:link w:val="CommentText"/>
    <w:uiPriority w:val="99"/>
    <w:semiHidden/>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59"/>
    <w:rsid w:val="00AB6715"/>
    <w:pPr>
      <w:spacing w:after="0" w:line="240" w:lineRule="auto"/>
    </w:pPr>
    <w:rPr>
      <w:rFonts w:asciiTheme="majorHAnsi" w:hAnsiTheme="maj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797263570">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AppData\Local\Temp\Temp2_Frontiers_Word_Templates.zip\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80E9E49-7111-43E0-89E5-8EA5DCCF9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Supplementary_Material</Template>
  <TotalTime>0</TotalTime>
  <Pages>6</Pages>
  <Words>464</Words>
  <Characters>2648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Blair Hu</dc:creator>
  <cp:lastModifiedBy>Blair Hu</cp:lastModifiedBy>
  <cp:revision>2</cp:revision>
  <cp:lastPrinted>2013-10-03T12:51:00Z</cp:lastPrinted>
  <dcterms:created xsi:type="dcterms:W3CDTF">2018-04-06T22:14:00Z</dcterms:created>
  <dcterms:modified xsi:type="dcterms:W3CDTF">2018-04-06T22:14:00Z</dcterms:modified>
</cp:coreProperties>
</file>